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FC5E0" w14:textId="77777777" w:rsidR="00BC36DE" w:rsidRPr="00303081" w:rsidRDefault="00BC36DE" w:rsidP="00BC36DE">
      <w:pPr>
        <w:bidi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303081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>جنگ اوکراین:</w:t>
      </w:r>
    </w:p>
    <w:p w14:paraId="4376F911" w14:textId="77777777" w:rsidR="00BC36DE" w:rsidRPr="00303081" w:rsidRDefault="00BC36DE" w:rsidP="00BC36DE">
      <w:pPr>
        <w:bidi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fa-IR"/>
        </w:rPr>
      </w:pPr>
      <w:r w:rsidRPr="00303081">
        <w:rPr>
          <w:rFonts w:ascii="Times New Roman" w:hAnsi="Times New Roman" w:cs="Times New Roman" w:hint="cs"/>
          <w:b/>
          <w:bCs/>
          <w:sz w:val="32"/>
          <w:szCs w:val="32"/>
          <w:rtl/>
          <w:lang w:bidi="fa-IR"/>
        </w:rPr>
        <w:t xml:space="preserve"> تشدید خطرناک درگیری های دو بلوک امپریالیستی و گسترش ارتجاع، نظامیگری و شووینیسم در سراسر جهان</w:t>
      </w:r>
    </w:p>
    <w:p w14:paraId="463DE115" w14:textId="77777777" w:rsidR="00092611" w:rsidRPr="00303081" w:rsidRDefault="00092611" w:rsidP="00092611">
      <w:pPr>
        <w:bidi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303081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>کارگران انقلابی متحد ایران</w:t>
      </w:r>
    </w:p>
    <w:p w14:paraId="4EF0CFA6" w14:textId="77777777" w:rsidR="00BC36DE" w:rsidRPr="00303081" w:rsidRDefault="00BC36DE" w:rsidP="00BC36DE">
      <w:pPr>
        <w:bidi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  <w:r w:rsidRPr="00303081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۱۱</w:t>
      </w:r>
      <w:r w:rsidRPr="00303081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 اسفند </w:t>
      </w:r>
      <w:r w:rsidRPr="00303081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۱٤٠٠–</w:t>
      </w:r>
      <w:r w:rsidRPr="00303081">
        <w:rPr>
          <w:rFonts w:ascii="Times New Roman" w:hAnsi="Times New Roman" w:cs="Times New Roman" w:hint="cs"/>
          <w:b/>
          <w:bCs/>
          <w:sz w:val="28"/>
          <w:szCs w:val="28"/>
          <w:rtl/>
          <w:lang w:bidi="fa-IR"/>
        </w:rPr>
        <w:t xml:space="preserve"> دوم مارس </w:t>
      </w:r>
      <w:r w:rsidRPr="00303081"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  <w:t>۲٠۲۲</w:t>
      </w:r>
    </w:p>
    <w:p w14:paraId="075AF829" w14:textId="77777777" w:rsidR="00092611" w:rsidRPr="00303081" w:rsidRDefault="00092611" w:rsidP="00092611">
      <w:pPr>
        <w:bidi/>
        <w:spacing w:after="0"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fa-IR"/>
        </w:rPr>
      </w:pPr>
    </w:p>
    <w:p w14:paraId="47EF031A" w14:textId="74227BFD" w:rsidR="00BC36DE" w:rsidRPr="00303081" w:rsidRDefault="00BC36DE" w:rsidP="00BC36DE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یک هفته پیش ولادیمیر پوتین فرمان ورود ده ها هزار</w:t>
      </w:r>
      <w:r w:rsidR="009F4C9D" w:rsidRPr="00303081">
        <w:rPr>
          <w:rFonts w:ascii="Times New Roman" w:hAnsi="Times New Roman" w:cs="Times New Roman"/>
          <w:sz w:val="28"/>
          <w:szCs w:val="28"/>
          <w:lang w:bidi="fa-IR"/>
        </w:rPr>
        <w:t xml:space="preserve"> </w:t>
      </w:r>
      <w:r w:rsidR="00C83CC9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نفر</w:t>
      </w:r>
      <w:r w:rsidR="00C37D9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نیروی نظامی </w:t>
      </w:r>
      <w:r w:rsidR="008B5B0A">
        <w:rPr>
          <w:rFonts w:ascii="Times New Roman" w:hAnsi="Times New Roman" w:cs="Times New Roman" w:hint="cs"/>
          <w:sz w:val="28"/>
          <w:szCs w:val="28"/>
          <w:rtl/>
          <w:lang w:bidi="fa-IR"/>
        </w:rPr>
        <w:t>(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زمینی، هوائی و دریائی</w:t>
      </w:r>
      <w:r w:rsidR="008B5B0A">
        <w:rPr>
          <w:rFonts w:ascii="Times New Roman" w:hAnsi="Times New Roman" w:cs="Times New Roman" w:hint="cs"/>
          <w:sz w:val="28"/>
          <w:szCs w:val="28"/>
          <w:rtl/>
          <w:lang w:bidi="fa-IR"/>
        </w:rPr>
        <w:t>)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روسیه مجهز به سلاح های سنگین را به اوکراین صادر کرد. او درست پیش از صدور این فرمان، «جمهوری خلق» دونیتسک و «جمهوری خلق» لوگانسک (دو بخش جداشده از منطقۀ دنباس) را به رسمیت شناخته بود. جنگ میان خودمختاری طلبان دنباس مورد حمایت روسیه از سال  </w:t>
      </w:r>
      <w:r w:rsidRPr="00303081">
        <w:rPr>
          <w:rFonts w:ascii="Times New Roman" w:hAnsi="Times New Roman" w:cs="Times New Roman"/>
          <w:sz w:val="28"/>
          <w:szCs w:val="28"/>
          <w:rtl/>
          <w:lang w:bidi="fa-IR"/>
        </w:rPr>
        <w:t>۲٠۱</w:t>
      </w:r>
      <w:r w:rsidR="00FE5B9C">
        <w:rPr>
          <w:rFonts w:ascii="Times New Roman" w:hAnsi="Times New Roman" w:cs="Times New Roman" w:hint="cs"/>
          <w:sz w:val="28"/>
          <w:szCs w:val="28"/>
          <w:rtl/>
          <w:lang w:bidi="fa-IR"/>
        </w:rPr>
        <w:t>۴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تاکنون با دولت کی یف ادامه داشته و به کشته شدن هزاران تن انجامیده است. اما علت اصلی اشغال اوکراین از سوی نیروهای روسیه و استقرا</w:t>
      </w:r>
      <w:r w:rsidR="00573E52">
        <w:rPr>
          <w:rFonts w:ascii="Times New Roman" w:hAnsi="Times New Roman" w:cs="Times New Roman" w:hint="cs"/>
          <w:sz w:val="28"/>
          <w:szCs w:val="28"/>
          <w:rtl/>
          <w:lang w:bidi="fa-IR"/>
        </w:rPr>
        <w:t>ر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303081">
        <w:rPr>
          <w:rFonts w:ascii="Times New Roman" w:hAnsi="Times New Roman" w:cs="Times New Roman"/>
          <w:sz w:val="28"/>
          <w:szCs w:val="28"/>
          <w:rtl/>
          <w:lang w:bidi="fa-IR"/>
        </w:rPr>
        <w:t>۱٥٠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تا </w:t>
      </w:r>
      <w:r w:rsidRPr="00303081">
        <w:rPr>
          <w:rFonts w:ascii="Times New Roman" w:hAnsi="Times New Roman" w:cs="Times New Roman"/>
          <w:sz w:val="28"/>
          <w:szCs w:val="28"/>
          <w:rtl/>
          <w:lang w:bidi="fa-IR"/>
        </w:rPr>
        <w:t>۲٠٠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هزار نیروی مسلح از چند هفته پیش از حمله در مرزهای اوکراین و در بیلوروسی (بلاروس)، حمایت از این خودمختاری طلبان، دفاع از مردم روس زبان دنباس و به اصطلاح «حفظ صلح و امنیت» در آن منطقه</w:t>
      </w:r>
      <w:r w:rsidR="007C766D"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نبود، هر چند اینها نخستین بهانه های اشغال تدریجی و سپس سریع اوکراین را تشکیل می دادند.</w:t>
      </w:r>
    </w:p>
    <w:p w14:paraId="3756DDDA" w14:textId="77777777" w:rsidR="00BC36DE" w:rsidRPr="00303081" w:rsidRDefault="00BC36DE" w:rsidP="002A05AE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حرکات و تصمیمات سیاسی پوتین پیش از حمله به اوکراین و از نخستین روز گسیل نیروهای روسیه به آن کشور با مخالفت شدید آمریکا، انگلستان، کشورهای عضو اتحادیۀ اروپا، کانا</w:t>
      </w:r>
      <w:r w:rsidR="00D1380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دا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، استرالیا، ژاپن و غیره، به عبارت دیگر آمریکا و متحدان او، روبرو شد که به سرعت شدیدترین و بی سابقه ترین تحریم های مالی، بانکی، تجاری، صنعتی و نیز سیاسی و غیره را علیه روسیه به عمل در آوردند. در همان حال </w:t>
      </w:r>
      <w:r w:rsidR="002A05A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دولت 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های عضو ناتو </w:t>
      </w:r>
      <w:r w:rsidR="00E43DBB" w:rsidRPr="00303081">
        <w:rPr>
          <w:rFonts w:asciiTheme="minorBidi" w:hAnsiTheme="minorBidi" w:hint="cs"/>
          <w:sz w:val="28"/>
          <w:szCs w:val="28"/>
          <w:rtl/>
          <w:lang w:bidi="fa-IR"/>
        </w:rPr>
        <w:t>(سازمان پیمان آتلانتیک شمالی)</w:t>
      </w:r>
      <w:r w:rsidR="00E43DBB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تصمیم به کمک نظامی و مالی آشکار به حکومت اوکراین گرفتند و کشورهای عضو ناتوی منطقه صدها هزار پناهنده و فراری جنگ ویرانگر اوکراین را پذیرا شدند. سیل پناهندگانی که در اثر حملات روسیه به اوکراین و بمباران شهرهای آن کشور از خانه، کار و زندگی و گاه از خانوادۀ خود کنده شده و برای حفظ جان خود کی یف و شهرهای دیگر اوکراین را به هر شکل ممکن و گاه پیاده و در سرما و برف ترک می کنند همچنان ادامه دارد. چین و هند به موضعگیری کلی در مخالفت با جنگ و ضرورت «حل اختلافات بین کشورها از طریق مذاکره» تآکید کردند. چین حمله روسیه به اوکراین را محکوم نکرد و ضمن تأکید بر مذاکره و ترک مخاصمه اعلام داشت که «نگرانی های روسیه» را درک می کند.</w:t>
      </w:r>
    </w:p>
    <w:p w14:paraId="1A89D322" w14:textId="7091F6D4" w:rsidR="00BC36DE" w:rsidRPr="00303081" w:rsidRDefault="00BC36DE" w:rsidP="002A05AE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lastRenderedPageBreak/>
        <w:t xml:space="preserve">در این میان ماشین های تبلیغاتی غرب و نیز روسیه فعالیت خود را چند برابر کرده اند و حملۀ روسیه به اوکراین به </w:t>
      </w:r>
      <w:r w:rsidR="002A05AE">
        <w:rPr>
          <w:rFonts w:ascii="Times New Roman" w:hAnsi="Times New Roman" w:cs="Times New Roman" w:hint="cs"/>
          <w:sz w:val="28"/>
          <w:szCs w:val="28"/>
          <w:rtl/>
          <w:lang w:bidi="fa-IR"/>
        </w:rPr>
        <w:t>خبر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اول</w:t>
      </w:r>
      <w:r w:rsidR="002A05AE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و گاه تنها خبر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رسانه ها تبدیل شده و موضوع اصلی بحث احزاب و سازمان های سیاسی گردیده است. در میان انبوه خبرهای راست و دروغ و غالبا سر و دم بریده و بمباران اطلاعات جهت دار و تحلیل های دروغین، آنکه پیش از همه لطمه می بیند و قربانی می شود حقیقت است. اما حقیقت را نمی توان ک</w:t>
      </w:r>
      <w:r w:rsidR="002A05AE">
        <w:rPr>
          <w:rFonts w:ascii="Times New Roman" w:hAnsi="Times New Roman" w:cs="Times New Roman" w:hint="cs"/>
          <w:sz w:val="28"/>
          <w:szCs w:val="28"/>
          <w:rtl/>
          <w:lang w:bidi="fa-IR"/>
        </w:rPr>
        <w:t>ُ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شت. حقیقت دیر یا زود چهرۀ خود را آشکار می کند. </w:t>
      </w:r>
      <w:r w:rsidR="0001234E">
        <w:rPr>
          <w:rFonts w:ascii="Times New Roman" w:hAnsi="Times New Roman" w:cs="Times New Roman" w:hint="cs"/>
          <w:sz w:val="28"/>
          <w:szCs w:val="28"/>
          <w:rtl/>
          <w:lang w:bidi="fa-IR"/>
        </w:rPr>
        <w:t>ا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ما آشکار ساختن چهرۀ حقیقت کار کسانی است که منافع و آیندۀ آنها با حقیقت پیوند دارد، همان گونه که منافع پلید و استثمارگرانۀ سرمایه داران و قدرت های سلطه طلب با دروغ، فریبکاری و پنهان کردن حقیقت و یا تحریف آن درهم آمیخته است. طبقۀ کارگر نیازمند حقیقت و درک حقیقی و درست در همۀ زمینه ها، بویژه در رویدادهای سیاسی و اجتماعی است، چون تنها با دریافت و درک حقیقت به سرشت امور و اوضاع و چرائی و چگونگی تغییر آنها پی می برد. </w:t>
      </w:r>
    </w:p>
    <w:p w14:paraId="34757826" w14:textId="77777777" w:rsidR="00BC36DE" w:rsidRPr="00303081" w:rsidRDefault="00BC36DE" w:rsidP="00BC36DE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حقیقت در بحران اخیر اوکراین که به جنگ کنونی انجامید چه بود و چیست؟</w:t>
      </w:r>
    </w:p>
    <w:p w14:paraId="198F1782" w14:textId="36C08903" w:rsidR="00BC36DE" w:rsidRPr="00303081" w:rsidRDefault="00BC36DE" w:rsidP="00445713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val="en-US" w:bidi="fa-IR"/>
        </w:rPr>
      </w:pPr>
      <w:r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 xml:space="preserve">برای درک کامل و همه جانبۀ حقیقت باید شناختی دقیق و عینی ازعلل این جنگ، اهداف طرف های درگیر در آن، ماهیت جنگ و عواقب و نتایج آن به دست آورد. همچنین باید سیاستی را که پیش از جنگ از سوی طرف های درگیر عمل می شده به درستی تحلیل کرد زیرا </w:t>
      </w:r>
      <w:r w:rsidR="0043305D"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>«</w:t>
      </w:r>
      <w:r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>جنگ ادامۀ سیاست با وسایل دیگر است</w:t>
      </w:r>
      <w:r w:rsidR="0043305D"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>»</w:t>
      </w:r>
      <w:r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 xml:space="preserve"> و برای شناخت آن</w:t>
      </w:r>
      <w:r w:rsidR="00A76CBD"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>،</w:t>
      </w:r>
      <w:r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 xml:space="preserve"> شناخت سیاستی که به جنگ انجامیده</w:t>
      </w:r>
      <w:r w:rsidR="00A76CBD"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>،</w:t>
      </w:r>
      <w:r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 xml:space="preserve"> ضروری است. تنها با شناخت اهداف سیاس</w:t>
      </w:r>
      <w:r w:rsidR="00EF1B8C"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>ی</w:t>
      </w:r>
      <w:r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 xml:space="preserve"> طرف های درگیر و شناخت ماهیت </w:t>
      </w:r>
      <w:r w:rsidR="00B1358B"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>این</w:t>
      </w:r>
      <w:r w:rsidR="0009045E"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 xml:space="preserve"> </w:t>
      </w:r>
      <w:r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>جنگ می توان به موضعی که باید در مقابل آن گرفت دست یافت. هرچند هیچ کارگر و زحمتکش و به طور کلی هیچ انسان شرافتمندی نمی تواند در مقابل جنگ و از جمله جنگ کنونی اوکراین بی طرف و یا به آن بی اعتنا باشد و بی تردید کشتار، ز</w:t>
      </w:r>
      <w:r w:rsidR="006F79F8"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>خ</w:t>
      </w:r>
      <w:r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>می کردن، آواره ساختن، ویرانگری و تحمیل اختناق و محدودیت های مختلف که نتایج فوری جنگ هستند از همان ابتدا محکوم کردنی اند</w:t>
      </w:r>
      <w:r w:rsidR="007933C7"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>،</w:t>
      </w:r>
      <w:r w:rsidR="0009045E"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 xml:space="preserve"> </w:t>
      </w:r>
      <w:r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>اما اگر بخواهیم صرفا به محکوم کردن اخلا</w:t>
      </w:r>
      <w:r w:rsidR="002A05AE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>قی جنگ اکتفا نکنیم و بتوانیم گام</w:t>
      </w:r>
      <w:r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 xml:space="preserve">ی در راه جلوگیری از جنگ های تجاوزکارانه و به طور کلی تغییر اوضاع در جهت صلح عادلانه برداریم باید به شناختی عمیق و همه جانبه از جنگ و علل و نتایج آن دست پیدا کنیم. تنها با شناخت علل، اهداف طرف های درگیر، ماهیت جنگ و درک موضعگیری درست در مقابل آن، یا به عبارت دقیق تر هنگامی که توده های وسیع کارگر و زحمتکش به چنین شناختی دست یافتند، می توان راهی </w:t>
      </w:r>
      <w:r w:rsidR="0009045E"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 xml:space="preserve">واقعا مؤثر </w:t>
      </w:r>
      <w:r w:rsidRPr="00303081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>برای مقابله با جنگ های ارتجاعی، سلطه طلبانه و غارتگرانه در روند مبارزۀ طبقاتی پیدا کرد و سیاستی درست در مسألۀ جنگ اتخاذ کرد و در جهت هموار نمودن راه برای صلح عادلانه و پایدار تلاش نمود.</w:t>
      </w:r>
      <w:r w:rsidR="00445713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 xml:space="preserve"> بی گمان گسترش تظاهرات ضد جنگ و تجاوز روسیه به اوکراین، تظاهراتی که از سوی نیروهای مستقل </w:t>
      </w:r>
      <w:r w:rsidR="002A05AE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 xml:space="preserve">و مترقی </w:t>
      </w:r>
      <w:r w:rsidR="00445713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t xml:space="preserve">سازمان داده شده باشند، می تواند نقش مثبت و مهمی در تلاش های صلح جویانۀ واقعی و افشای سیاست های سلطه طلبانه داشته </w:t>
      </w:r>
      <w:r w:rsidR="00445713">
        <w:rPr>
          <w:rFonts w:ascii="Times New Roman" w:hAnsi="Times New Roman" w:cs="Times New Roman" w:hint="cs"/>
          <w:sz w:val="28"/>
          <w:szCs w:val="28"/>
          <w:rtl/>
          <w:lang w:val="en-US" w:bidi="fa-IR"/>
        </w:rPr>
        <w:lastRenderedPageBreak/>
        <w:t>باشند. شرکت کارگران و نیروهای انقلابی با شعارهای درست خود در این گونه تظاهرات باعث گسترش و تعمیق مبارزه به ضد جنگ های سلطه طلبانه و اشغالگرانه خواهد گردید.</w:t>
      </w:r>
    </w:p>
    <w:p w14:paraId="21859791" w14:textId="13961D3F" w:rsidR="00BC36DE" w:rsidRPr="00F53FA2" w:rsidRDefault="00BC36DE" w:rsidP="008259A5">
      <w:pPr>
        <w:bidi/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rtl/>
          <w:lang w:bidi="fa-IR"/>
        </w:rPr>
      </w:pP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حملۀ نیروهای روسیه به اوکراین از یک سو واکنشی به توسعه طلبی امپریالیسم آمریکا و متحدان اروپائی اوست که تلاش دارند سلطه و نفوذ سیاسی، اقتصادی و نظامی خود را در سراسر اروپای مرکزی و شرقی گسترش </w:t>
      </w:r>
      <w:r w:rsidR="00DF4046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دهند و تحکیم بخشند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و این مناطق را تا مرزهای روسیه به قلمرو ناتو تبدیل کنند. این تلاش آمریکا و متحدانش با استقرار سلاح های تهاجمی از جمله هسته ای در اروپا توأم بوده است. سیاست توسعۀ قلمرو ناتو از زمان فروپاشی شوروی تاکنون در اروپای مرکزی به اتمام رسیده</w:t>
      </w:r>
      <w:r w:rsidR="00C530CB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اما در اروپای شرقی که اوکراین بزرگترین کشور آن به شمارمی رود، هنوزکامل نشده است. در حال حاض</w:t>
      </w:r>
      <w:r w:rsidR="00D26801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ر</w:t>
      </w:r>
      <w:r w:rsidRPr="00303081">
        <w:rPr>
          <w:rFonts w:ascii="Times New Roman" w:hAnsi="Times New Roman" w:cs="Times New Roman"/>
          <w:sz w:val="28"/>
          <w:szCs w:val="28"/>
          <w:rtl/>
          <w:lang w:bidi="fa-IR"/>
        </w:rPr>
        <w:t>۳٠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کشور عضو اتحاد نظامی ناتو هستند</w:t>
      </w:r>
      <w:r w:rsidR="002313F2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که </w:t>
      </w:r>
      <w:r w:rsidRPr="00303081">
        <w:rPr>
          <w:rFonts w:ascii="Times New Roman" w:hAnsi="Times New Roman" w:cs="Times New Roman"/>
          <w:sz w:val="28"/>
          <w:szCs w:val="28"/>
          <w:rtl/>
          <w:lang w:bidi="fa-IR"/>
        </w:rPr>
        <w:t>۱</w:t>
      </w:r>
      <w:r w:rsidR="002313F2">
        <w:rPr>
          <w:rFonts w:ascii="Times New Roman" w:hAnsi="Times New Roman" w:cs="Times New Roman" w:hint="cs"/>
          <w:sz w:val="28"/>
          <w:szCs w:val="28"/>
          <w:rtl/>
          <w:lang w:bidi="fa-IR"/>
        </w:rPr>
        <w:t>۴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کشور استونی، لتونی، لیتوانی، لهستان، جمهوری چک، اسلوواکی، مجارستان، رومانی، اسلوونی، کرواسی، مونته نگرو، آلبانی، مقدونیۀ شمالی و بلغارستان از سال </w:t>
      </w:r>
      <w:r w:rsidRPr="00303081">
        <w:rPr>
          <w:rFonts w:ascii="Times New Roman" w:hAnsi="Times New Roman" w:cs="Times New Roman"/>
          <w:sz w:val="28"/>
          <w:szCs w:val="28"/>
          <w:rtl/>
          <w:lang w:bidi="fa-IR"/>
        </w:rPr>
        <w:t>۱٩٩٧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به بعد به آن سازمان پیوسته اند. اوکراین هنوز عضو ناتو و اتحادیۀ اروپا</w:t>
      </w:r>
      <w:r w:rsidR="0077756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نی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ست</w:t>
      </w:r>
      <w:r w:rsidR="006E5740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اما ناتو و در رأس آن آمریکا و اتحادیۀ اروپا تلاش دارند، خواه به صورت رسمی (در صورت «احراز شرایط لازم عضویت از سوی اوکراین») و </w:t>
      </w:r>
      <w:r w:rsidR="00C520C3">
        <w:rPr>
          <w:rFonts w:ascii="Times New Roman" w:hAnsi="Times New Roman" w:cs="Times New Roman" w:hint="cs"/>
          <w:sz w:val="28"/>
          <w:szCs w:val="28"/>
          <w:rtl/>
          <w:lang w:bidi="fa-IR"/>
        </w:rPr>
        <w:t>نیز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به صورت غیر رسمی اما واقعی، اوکراین را به زیر نفوذ کامل خود درآورند. از دید آنها ناتو باید تا مرزهای روسیه گسترش یاید. </w:t>
      </w:r>
      <w:r w:rsidR="004640C6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زیرا</w:t>
      </w:r>
      <w:r w:rsidR="00DF4046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که یکی از اهداف ناتو از </w:t>
      </w:r>
      <w:r w:rsidR="002A324F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آ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غاز تشکیل آن (آوریل </w:t>
      </w:r>
      <w:r w:rsidRPr="00303081">
        <w:rPr>
          <w:rFonts w:ascii="Times New Roman" w:hAnsi="Times New Roman" w:cs="Times New Roman"/>
          <w:sz w:val="28"/>
          <w:szCs w:val="28"/>
          <w:rtl/>
          <w:lang w:bidi="fa-IR"/>
        </w:rPr>
        <w:t>۱٩</w:t>
      </w:r>
      <w:r w:rsidR="00B56701">
        <w:rPr>
          <w:rFonts w:ascii="Times New Roman" w:hAnsi="Times New Roman" w:cs="Times New Roman" w:hint="cs"/>
          <w:sz w:val="28"/>
          <w:szCs w:val="28"/>
          <w:rtl/>
          <w:lang w:bidi="fa-IR"/>
        </w:rPr>
        <w:t>۴</w:t>
      </w:r>
      <w:r w:rsidRPr="00303081">
        <w:rPr>
          <w:rFonts w:ascii="Times New Roman" w:hAnsi="Times New Roman" w:cs="Times New Roman"/>
          <w:sz w:val="28"/>
          <w:szCs w:val="28"/>
          <w:rtl/>
          <w:lang w:bidi="fa-IR"/>
        </w:rPr>
        <w:t>٩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) مخالفت با شوروی و پس از فروپاشی شوروی، تجزیِۀ فدراسیون روسیه و یا دست کم جداکردن مناطق نفوذ آن در اروپا، آسیا، خاورمیانه و </w:t>
      </w:r>
      <w:r w:rsidRPr="005C4629">
        <w:rPr>
          <w:rFonts w:ascii="Times New Roman" w:hAnsi="Times New Roman" w:cs="Times New Roman" w:hint="cs"/>
          <w:sz w:val="28"/>
          <w:szCs w:val="28"/>
          <w:rtl/>
          <w:lang w:bidi="fa-IR"/>
        </w:rPr>
        <w:t>غیره بوده است. پوتین این سیاست توسعه طلبی و گسترش نفوذ ناتو را بر نمی تابد و آن را تهدیدی ب</w:t>
      </w:r>
      <w:r w:rsidR="0099732B" w:rsidRPr="005C4629">
        <w:rPr>
          <w:rFonts w:ascii="Times New Roman" w:hAnsi="Times New Roman" w:cs="Times New Roman" w:hint="cs"/>
          <w:sz w:val="28"/>
          <w:szCs w:val="28"/>
          <w:rtl/>
          <w:lang w:bidi="fa-IR"/>
        </w:rPr>
        <w:t>رای</w:t>
      </w:r>
      <w:r w:rsidRPr="005C4629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«امنیت» و منافع روسیه تلقی می کند.</w:t>
      </w:r>
      <w:r w:rsidR="008259A5" w:rsidRPr="005C4629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حاکمان روسیه توسعۀ ناتو به شرق را نوعی «عهدشکنی» آمریکا تلقی می کنند. در فوریۀ سال </w:t>
      </w:r>
      <w:r w:rsidR="008259A5" w:rsidRPr="005C4629">
        <w:rPr>
          <w:rFonts w:ascii="Times New Roman" w:hAnsi="Times New Roman" w:cs="Times New Roman"/>
          <w:sz w:val="28"/>
          <w:szCs w:val="28"/>
          <w:rtl/>
          <w:lang w:bidi="fa-IR"/>
        </w:rPr>
        <w:t>۱٩٩٠</w:t>
      </w:r>
      <w:r w:rsidR="008259A5" w:rsidRPr="005C4629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در جریان ادغام آلمان شرقی و غربی مذاکراتی میان گورباچف رهبر وقت شوروی و جیمز بیکر </w:t>
      </w:r>
      <w:r w:rsidR="004513FB" w:rsidRPr="005C4629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وزیر خارجۀ وقت آمریکا </w:t>
      </w:r>
      <w:r w:rsidR="008259A5" w:rsidRPr="005C4629">
        <w:rPr>
          <w:rFonts w:ascii="Times New Roman" w:hAnsi="Times New Roman" w:cs="Times New Roman" w:hint="cs"/>
          <w:sz w:val="28"/>
          <w:szCs w:val="28"/>
          <w:rtl/>
          <w:lang w:bidi="fa-IR"/>
        </w:rPr>
        <w:t>صورت گرفت و پیمانی میان آن دو برقرار شد که طبق آن آلمان متحد شده می توانست عضو ناتو باشد اما ناتو نمی بایست به کشورهای بلوک شرق گسترش یابد. هلموت ک</w:t>
      </w:r>
      <w:r w:rsidR="001A71CD" w:rsidRPr="005C4629">
        <w:rPr>
          <w:rFonts w:ascii="Times New Roman" w:hAnsi="Times New Roman" w:cs="Times New Roman" w:hint="cs"/>
          <w:sz w:val="28"/>
          <w:szCs w:val="28"/>
          <w:rtl/>
          <w:lang w:bidi="fa-IR"/>
        </w:rPr>
        <w:t>ُ</w:t>
      </w:r>
      <w:r w:rsidR="008259A5" w:rsidRPr="005C4629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هل نخست وزیر آلمان هم در مذاکرات میان گورباچف و بیکر شرکت داشت. روشن است که آمریکا و ناتو </w:t>
      </w:r>
      <w:r w:rsidR="00F53FA2" w:rsidRPr="005C4629">
        <w:rPr>
          <w:rFonts w:ascii="Times New Roman" w:hAnsi="Times New Roman" w:cs="Times New Roman" w:hint="cs"/>
          <w:sz w:val="28"/>
          <w:szCs w:val="28"/>
          <w:rtl/>
          <w:lang w:bidi="fa-IR"/>
        </w:rPr>
        <w:t>این پیمان را زیر پا گذاشتند.</w:t>
      </w:r>
    </w:p>
    <w:p w14:paraId="1D145824" w14:textId="143A0E48" w:rsidR="00BC36DE" w:rsidRPr="00303081" w:rsidRDefault="008259A5" w:rsidP="00BC36DE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1A121F">
        <w:rPr>
          <w:rFonts w:ascii="Times New Roman" w:hAnsi="Times New Roman" w:cs="Times New Roman" w:hint="cs"/>
          <w:sz w:val="28"/>
          <w:szCs w:val="28"/>
          <w:rtl/>
          <w:lang w:bidi="fa-IR"/>
        </w:rPr>
        <w:t>بدین سان</w:t>
      </w:r>
      <w:r w:rsidR="00BC36DE" w:rsidRPr="001A121F"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BC36DE" w:rsidRPr="00303081">
        <w:rPr>
          <w:rFonts w:ascii="Times New Roman" w:hAnsi="Times New Roman" w:cs="Times New Roman" w:hint="cs"/>
          <w:sz w:val="28"/>
          <w:szCs w:val="28"/>
          <w:u w:val="single"/>
          <w:rtl/>
          <w:lang w:bidi="fa-IR"/>
        </w:rPr>
        <w:t>یک بُعد حملۀ روسیه به اوکراین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جنبۀ واکنشی و «دفاعی» دارد. هرچند این واکنش در مقابل </w:t>
      </w:r>
      <w:r w:rsidR="00BC36DE" w:rsidRPr="00303081">
        <w:rPr>
          <w:rFonts w:ascii="Times New Roman" w:hAnsi="Times New Roman" w:cs="Times New Roman" w:hint="cs"/>
          <w:sz w:val="28"/>
          <w:szCs w:val="28"/>
          <w:u w:val="single"/>
          <w:rtl/>
          <w:lang w:bidi="fa-IR"/>
        </w:rPr>
        <w:t>حملۀ مستقیم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نظامی ناتو و یا اتحادیۀ اروپا</w:t>
      </w:r>
      <w:r w:rsidR="00DF4046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و یا اوکراین به فدراسیون روسیه نبوده است و به همین جهت آمریکا و متحدان او از جمله اوکراین، عمل نظامی روسیه در اوکراین را «حملۀ عامدانه و بدون تحریک از جانب اوکراین» می نامند. اما با توجه به توضیحاتی که در بالا داده شد جنبۀ واکنشی و دفاعی آن را نمی توان انکارکرد. بی گمان حملۀ روسیه به اوکراین یک بُعد تهاجمی مهم و فزاینده نیز دارد که پائین تر به آن می پردا</w:t>
      </w:r>
      <w:r w:rsidR="00DF4046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زیم. اما چند کلمه ای در بارۀ جنبۀ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واکنشی و دفاعی حرکت جنگی 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lastRenderedPageBreak/>
        <w:t xml:space="preserve">روسیه در اینجا </w:t>
      </w:r>
      <w:r w:rsidR="00BC4D05">
        <w:rPr>
          <w:rFonts w:ascii="Times New Roman" w:hAnsi="Times New Roman" w:cs="Times New Roman" w:hint="cs"/>
          <w:sz w:val="28"/>
          <w:szCs w:val="28"/>
          <w:rtl/>
          <w:lang w:bidi="fa-IR"/>
        </w:rPr>
        <w:t>لازم است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. جنبۀ دفاعی و یا به اصطلاح حفاظت از «امنیت» فدراسیون روسیه اساسا مربوط به درگیری در سرزمین هائی است که به طور رسمی و حقوق بین الملل متعلق به فدراسیون روسیه نیستند</w:t>
      </w:r>
      <w:r w:rsidR="007300AD">
        <w:rPr>
          <w:rFonts w:ascii="Times New Roman" w:hAnsi="Times New Roman" w:cs="Times New Roman" w:hint="cs"/>
          <w:sz w:val="28"/>
          <w:szCs w:val="28"/>
          <w:rtl/>
          <w:lang w:bidi="fa-IR"/>
        </w:rPr>
        <w:t>،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مانند گرجستان که در سال </w:t>
      </w:r>
      <w:r w:rsidR="00BC36DE" w:rsidRPr="00303081">
        <w:rPr>
          <w:rFonts w:ascii="Times New Roman" w:hAnsi="Times New Roman" w:cs="Times New Roman"/>
          <w:sz w:val="28"/>
          <w:szCs w:val="28"/>
          <w:rtl/>
          <w:lang w:bidi="fa-IR"/>
        </w:rPr>
        <w:t>۲٠٠٨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مورد حملۀ روسیه قرار گرفت و</w:t>
      </w:r>
      <w:r w:rsidR="007300AD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یا کریمه که روسیه در سال </w:t>
      </w:r>
      <w:r w:rsidR="00BC36DE" w:rsidRPr="00303081">
        <w:rPr>
          <w:rFonts w:ascii="Times New Roman" w:hAnsi="Times New Roman" w:cs="Times New Roman"/>
          <w:sz w:val="28"/>
          <w:szCs w:val="28"/>
          <w:rtl/>
          <w:lang w:bidi="fa-IR"/>
        </w:rPr>
        <w:t>۲٠۱</w:t>
      </w:r>
      <w:r w:rsidR="007300AD">
        <w:rPr>
          <w:rFonts w:ascii="Times New Roman" w:hAnsi="Times New Roman" w:cs="Times New Roman" w:hint="cs"/>
          <w:sz w:val="28"/>
          <w:szCs w:val="28"/>
          <w:rtl/>
          <w:lang w:bidi="fa-IR"/>
        </w:rPr>
        <w:t>۴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به بهانۀ حمایت از استقلال طلبان و روس زبانان، آن منط</w:t>
      </w:r>
      <w:r w:rsidR="001B13F1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ق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ه را از اوکراین جدا کرد و سپس با یک رفر</w:t>
      </w:r>
      <w:r w:rsidR="002152C0">
        <w:rPr>
          <w:rFonts w:ascii="Times New Roman" w:hAnsi="Times New Roman" w:cs="Times New Roman" w:hint="cs"/>
          <w:sz w:val="28"/>
          <w:szCs w:val="28"/>
          <w:rtl/>
          <w:lang w:bidi="fa-IR"/>
        </w:rPr>
        <w:t>ا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ندم به فدراسیون روسیه ملحق نمود. همین امر تا حد زیادی در مورد جمهوری های خلق دنیتسک و لوگانسک نیز صادق است. جنبۀ «دفاعی و امنیتی» و یا جنبۀ «واکنشی» عملیات نظامی اخیر روسیه در واقع </w:t>
      </w:r>
      <w:r w:rsidR="00F57577">
        <w:rPr>
          <w:rFonts w:ascii="Times New Roman" w:hAnsi="Times New Roman" w:cs="Times New Roman" w:hint="cs"/>
          <w:sz w:val="28"/>
          <w:szCs w:val="28"/>
          <w:rtl/>
          <w:lang w:bidi="fa-IR"/>
        </w:rPr>
        <w:t>د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فاع از منافع و امنیت اولیگارک های حاکم بر روسیه، در مناطق نفوذ روسیه است که می توانند تخت</w:t>
      </w:r>
      <w:r w:rsidR="00B0338C">
        <w:rPr>
          <w:rFonts w:ascii="Times New Roman" w:hAnsi="Times New Roman" w:cs="Times New Roman" w:hint="cs"/>
          <w:sz w:val="28"/>
          <w:szCs w:val="28"/>
          <w:rtl/>
          <w:lang w:bidi="fa-IR"/>
        </w:rPr>
        <w:t>ه</w:t>
      </w:r>
      <w:r w:rsidR="00BC36DE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جهشی برای عملیات تهاجمی خالص باشند.</w:t>
      </w:r>
    </w:p>
    <w:p w14:paraId="308614FA" w14:textId="77777777" w:rsidR="00BC36DE" w:rsidRPr="00303081" w:rsidRDefault="00BC36DE" w:rsidP="00DF4046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ست جی جونز، جوزف اس برمودز جونیور و فیلیپ جی واسیلوسکی سه تن از تحلیلگران «اندیشکده</w:t>
      </w:r>
      <w:r w:rsidR="00DF4046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»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امپریالیستی آمریکا</w:t>
      </w:r>
      <w:r w:rsidR="00DF4046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ئی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(مرکز مطالعات استراتژیک و بین المللی </w:t>
      </w:r>
      <w:r w:rsidRPr="00303081">
        <w:rPr>
          <w:rFonts w:ascii="Times New Roman" w:hAnsi="Times New Roman" w:cs="Times New Roman"/>
          <w:sz w:val="28"/>
          <w:szCs w:val="28"/>
          <w:lang w:bidi="fa-IR"/>
        </w:rPr>
        <w:t>CSIS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) در مقالۀ مشترکی زیر عنوان «قمار روسیه در اوکراین»، که در تاریخ </w:t>
      </w:r>
      <w:r w:rsidRPr="00303081">
        <w:rPr>
          <w:rFonts w:ascii="Times New Roman" w:hAnsi="Times New Roman" w:cs="Times New Roman"/>
          <w:sz w:val="28"/>
          <w:szCs w:val="28"/>
          <w:rtl/>
          <w:lang w:bidi="fa-IR"/>
        </w:rPr>
        <w:t>۲٧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ژانویۀ </w:t>
      </w:r>
      <w:r w:rsidRPr="00303081">
        <w:rPr>
          <w:rFonts w:ascii="Times New Roman" w:hAnsi="Times New Roman" w:cs="Times New Roman"/>
          <w:sz w:val="28"/>
          <w:szCs w:val="28"/>
          <w:rtl/>
          <w:lang w:bidi="fa-IR"/>
        </w:rPr>
        <w:t>۲٠۲۲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یعنی حدود چهار هفته پیش از حملۀ روسیه به اوکراین در سایت این اندیشکده منتشر شده، اهداف روسیه را چنین خلاصه می کنند:</w:t>
      </w:r>
    </w:p>
    <w:p w14:paraId="22DF81A1" w14:textId="77777777" w:rsidR="00BC36DE" w:rsidRPr="00303081" w:rsidRDefault="00BC36DE" w:rsidP="00BC36DE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پایان دادن به توسعۀ بیشتر ناتو به شرق</w:t>
      </w:r>
    </w:p>
    <w:p w14:paraId="737CC9EA" w14:textId="77777777" w:rsidR="00BC36DE" w:rsidRPr="00303081" w:rsidRDefault="00BC36DE" w:rsidP="00BC36DE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عقب راندن پیشروی های قبلی ناتو</w:t>
      </w:r>
    </w:p>
    <w:p w14:paraId="155AFA57" w14:textId="77777777" w:rsidR="00BC36DE" w:rsidRPr="00303081" w:rsidRDefault="00BC36DE" w:rsidP="00BC36DE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حذف سلاح های هسته ای آمریکا از اروپا</w:t>
      </w:r>
    </w:p>
    <w:p w14:paraId="5E429779" w14:textId="77777777" w:rsidR="00BC36DE" w:rsidRPr="00303081" w:rsidRDefault="00BC36DE" w:rsidP="00BC36DE">
      <w:pPr>
        <w:pStyle w:val="ListParagraph"/>
        <w:numPr>
          <w:ilvl w:val="0"/>
          <w:numId w:val="1"/>
        </w:num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bidi="fa-IR"/>
        </w:rPr>
      </w:pP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گسترش قلمرو نفوذ روسیه.</w:t>
      </w:r>
    </w:p>
    <w:p w14:paraId="3BB9DBD1" w14:textId="77777777" w:rsidR="00BC36DE" w:rsidRPr="00303081" w:rsidRDefault="00BC36DE" w:rsidP="00BC36DE">
      <w:pPr>
        <w:bidi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303081">
        <w:rPr>
          <w:rFonts w:asciiTheme="majorBidi" w:hAnsiTheme="majorBidi" w:cstheme="majorBidi"/>
          <w:sz w:val="24"/>
          <w:szCs w:val="24"/>
          <w:rtl/>
          <w:lang w:bidi="fa-IR"/>
        </w:rPr>
        <w:t xml:space="preserve">(منبع: </w:t>
      </w:r>
      <w:hyperlink r:id="rId7" w:history="1">
        <w:r w:rsidRPr="00303081">
          <w:rPr>
            <w:rStyle w:val="Hyperlink"/>
            <w:rFonts w:asciiTheme="majorBidi" w:hAnsiTheme="majorBidi" w:cstheme="majorBidi"/>
            <w:color w:val="auto"/>
            <w:sz w:val="24"/>
            <w:szCs w:val="24"/>
          </w:rPr>
          <w:t>https://www.csis.org/analysis/russias-gamble-ukraine</w:t>
        </w:r>
      </w:hyperlink>
      <w:r w:rsidRPr="00303081">
        <w:rPr>
          <w:rFonts w:asciiTheme="majorBidi" w:hAnsiTheme="majorBidi" w:cstheme="majorBidi"/>
          <w:sz w:val="24"/>
          <w:szCs w:val="24"/>
          <w:rtl/>
        </w:rPr>
        <w:t>)</w:t>
      </w:r>
    </w:p>
    <w:p w14:paraId="6432B91D" w14:textId="77777777" w:rsidR="00BC36DE" w:rsidRPr="00303081" w:rsidRDefault="00BC36DE" w:rsidP="00DF4046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ما این اهداف را بالاتر توضیح دادیم. بیان آنها از سوی اندیشکدۀ فوق که تحلیل ها و داده هایش بیشتر متکی بر اطلاعات میدانی هستند، به منظور کمک به تصمیم گیری مقامات سیاسی و نظامی آمریکا </w:t>
      </w:r>
      <w:r w:rsidR="00DF4046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صورت می گیرد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و نه برای تبلیغات. ما از این رو آنها را نقل کردیم که نشان دهیم تحلیل ما از وضعیت اوکراین و تقابل منافع در آنجا عینی است و بخشی از آن از سوی تحلیل گران نظامی و سیاسی «مرکز مطالعات استراتژیک و بین المللی » نیز مطرح شده است.</w:t>
      </w:r>
    </w:p>
    <w:p w14:paraId="08F485B9" w14:textId="6B0DC2BA" w:rsidR="00BC36DE" w:rsidRPr="00303081" w:rsidRDefault="00BC36DE" w:rsidP="00BC36DE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جنبۀ دیگر حملۀ روسیه به اوکراین، چنانکه بالاتر اشاره شد، وجه تهاجمی آن است که بیانگر توسعه طلبی و کشورگشائی امپریالیستی اولیگارک های ناسیونالیست - شووینیست حاکم بر روسیه است. طی دو دهۀ گذشته عوامل چندی باعث تشجیع روسیه در این تلاش های توسعه طلبانه گردیده است: تقویت بنیۀ نظامی (غیر هسته ای و هسته ای) روسیه دست کم در دو دهۀ اخیر، بهبود وضع مالی و اقتصادی روسیه (از جمله تقویت و تحکیم صندوق ذخیرۀ ارز</w:t>
      </w:r>
      <w:r w:rsidR="007C060A">
        <w:rPr>
          <w:rFonts w:ascii="Times New Roman" w:hAnsi="Times New Roman" w:cs="Times New Roman" w:hint="cs"/>
          <w:sz w:val="28"/>
          <w:szCs w:val="28"/>
          <w:rtl/>
          <w:lang w:bidi="fa-IR"/>
        </w:rPr>
        <w:t>ی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و طلای روسیه که چهارمین صندوق بزرگ </w:t>
      </w:r>
      <w:r w:rsidR="006B3E2F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ذخیره 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در جهان است)، وابستگی اروپا به گاز و نفت روسیه، افزایش اهمیت روسیه به عنوان صادر کنندۀ بزرگ غله که یک کالای استراتژیک است، استقرار روابط گستردۀ اقتصادی و سیاسی با چین که 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lastRenderedPageBreak/>
        <w:t>از سوی این کشور روابط استراتژیک نامیده شده و س</w:t>
      </w:r>
      <w:r w:rsidR="00D62D57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رانجام افول قدرت و نفوذ آمریکا،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اختلافات درو</w:t>
      </w:r>
      <w:r w:rsidR="00D62D57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نی اتحادیۀ اروپا،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نبود قدرت نظامی متحد و یکپارچۀ اروپائی و نبود عزم کاربرد آن در مقابل روسیه. اینها عوامل مساعدی برای پیشروی های کنونی پوتین و از جمله اش</w:t>
      </w:r>
      <w:r w:rsidR="00D62D57"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غال اوکراین بود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ه اند.</w:t>
      </w:r>
    </w:p>
    <w:p w14:paraId="27BACB2C" w14:textId="0758CF8E" w:rsidR="00BC36DE" w:rsidRPr="00303081" w:rsidRDefault="00BC36DE" w:rsidP="00FE315B">
      <w:pPr>
        <w:bidi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rtl/>
          <w:lang w:bidi="fa-IR"/>
        </w:rPr>
      </w:pP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وضع تحریم های وسیع، همه جانبه و بسیار سنگین علیه روسیه، همچنین تلاش های زیادی که در زمینه های سیاسی، مالی و تسلیحاتی برای تقویت نظامی حکومت اوکراین از سوی آمریکا و متحدانش صورت می گیرد به نظر نمی رسد که بتوانند جلو پیشروی نیروهای نظامی روسیه در اوکراین، اشغال احتمالی کامل آن کشور را بگیرند. تحریم های اقتصادی و سیاسی و</w:t>
      </w:r>
      <w:r w:rsidR="00A14FB4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کمک هائی که آمریکا و متحدانش به اوکراین می کنند یا قولش را داده اند</w:t>
      </w:r>
      <w:r w:rsidR="00A14FB4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به نظر نمی رسد، دست کم در کوتاه مدت،</w:t>
      </w:r>
      <w:r w:rsidR="00A14FB4">
        <w:rPr>
          <w:rFonts w:ascii="Times New Roman" w:hAnsi="Times New Roman" w:cs="Times New Roman" w:hint="cs"/>
          <w:sz w:val="28"/>
          <w:szCs w:val="28"/>
          <w:rtl/>
          <w:lang w:bidi="fa-IR"/>
        </w:rPr>
        <w:t xml:space="preserve"> </w:t>
      </w:r>
      <w:r w:rsidRPr="00303081">
        <w:rPr>
          <w:rFonts w:ascii="Times New Roman" w:hAnsi="Times New Roman" w:cs="Times New Roman" w:hint="cs"/>
          <w:sz w:val="28"/>
          <w:szCs w:val="28"/>
          <w:rtl/>
          <w:lang w:bidi="fa-IR"/>
        </w:rPr>
        <w:t>بتوانند اوضاع را تغییر دهند.</w:t>
      </w:r>
    </w:p>
    <w:p w14:paraId="44111CF8" w14:textId="7AD0EFB1" w:rsidR="00BC36DE" w:rsidRPr="00303081" w:rsidRDefault="00D62D57" w:rsidP="00D62D57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تضاد استراتژیک </w:t>
      </w:r>
      <w:r w:rsidR="00BC36DE"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امپریالیسم آمریکا و متحدانش 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>با</w:t>
      </w:r>
      <w:r w:rsidR="00BC36DE"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 امپریالیسم روسیه که اینک به جنگی بزرگ و ویرانگر در اوکراین منجر شده منعکس کنندۀ تضاد منافع امپریالیستی و سلطه طلبانۀ میان این دو بلوک است. منافعی که با منافع توده های مردم منطقه اروپا و آسیا و منافع کارگران و زحمتکشان سراسر جهان در تضاد است. این جنگ نه تنها از نظر تلفات انسانی و لطمات اقتصادی و گسترش ناامنی</w:t>
      </w:r>
      <w:r w:rsidR="004544A9" w:rsidRPr="00303081">
        <w:rPr>
          <w:rFonts w:asciiTheme="minorBidi" w:hAnsiTheme="minorBidi" w:hint="cs"/>
          <w:sz w:val="28"/>
          <w:szCs w:val="28"/>
          <w:rtl/>
          <w:lang w:bidi="fa-IR"/>
        </w:rPr>
        <w:t>،</w:t>
      </w:r>
      <w:r w:rsidR="00BC36DE"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 بلکه از نظر سیاسی و فرهنگی نیز لطمات دیرپا و سنگینی بر کارگران و دیگر زحمتکشان وارد می سازد. طرفداری از هیچ یک از دو طرف این جنگ درست و بجا نیست چون از هر</w:t>
      </w:r>
      <w:r w:rsidR="00D53C9B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BC36DE" w:rsidRPr="00303081">
        <w:rPr>
          <w:rFonts w:asciiTheme="minorBidi" w:hAnsiTheme="minorBidi" w:hint="cs"/>
          <w:sz w:val="28"/>
          <w:szCs w:val="28"/>
          <w:rtl/>
          <w:lang w:bidi="fa-IR"/>
        </w:rPr>
        <w:t>دو</w:t>
      </w:r>
      <w:r w:rsidR="00D53C9B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BC36DE" w:rsidRPr="00303081">
        <w:rPr>
          <w:rFonts w:asciiTheme="minorBidi" w:hAnsiTheme="minorBidi" w:hint="cs"/>
          <w:sz w:val="28"/>
          <w:szCs w:val="28"/>
          <w:rtl/>
          <w:lang w:bidi="fa-IR"/>
        </w:rPr>
        <w:t>سو ناعادلانه و مخالف منافع مردم اوکراین و کارگران و زحمتکشان منطقه و سراسر جهان است.</w:t>
      </w:r>
    </w:p>
    <w:p w14:paraId="5F912298" w14:textId="0CF47D5F" w:rsidR="00BC36DE" w:rsidRPr="002F3692" w:rsidRDefault="00BC36DE" w:rsidP="00D62D57">
      <w:pPr>
        <w:bidi/>
        <w:spacing w:line="360" w:lineRule="auto"/>
        <w:jc w:val="both"/>
        <w:rPr>
          <w:rFonts w:asciiTheme="minorBidi" w:hAnsiTheme="minorBidi"/>
          <w:color w:val="FF0000"/>
          <w:sz w:val="28"/>
          <w:szCs w:val="28"/>
          <w:rtl/>
          <w:lang w:bidi="fa-IR"/>
        </w:rPr>
      </w:pPr>
      <w:r w:rsidRPr="00303081">
        <w:rPr>
          <w:rFonts w:asciiTheme="minorBidi" w:hAnsiTheme="minorBidi" w:hint="cs"/>
          <w:sz w:val="28"/>
          <w:szCs w:val="28"/>
          <w:rtl/>
          <w:lang w:bidi="fa-IR"/>
        </w:rPr>
        <w:t>یکی از نتایج بسیار منفی، ارتجاعی و خطرناک حملۀ روسیه به اوکراین و اش</w:t>
      </w:r>
      <w:r w:rsidR="0003651E" w:rsidRPr="00303081">
        <w:rPr>
          <w:rFonts w:asciiTheme="minorBidi" w:hAnsiTheme="minorBidi" w:hint="cs"/>
          <w:sz w:val="28"/>
          <w:szCs w:val="28"/>
          <w:rtl/>
          <w:lang w:bidi="fa-IR"/>
        </w:rPr>
        <w:t>غ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ال </w:t>
      </w:r>
      <w:r w:rsidR="0003651E" w:rsidRPr="00303081">
        <w:rPr>
          <w:rFonts w:asciiTheme="minorBidi" w:hAnsiTheme="minorBidi" w:hint="cs"/>
          <w:sz w:val="28"/>
          <w:szCs w:val="28"/>
          <w:rtl/>
          <w:lang w:bidi="fa-IR"/>
        </w:rPr>
        <w:t>این</w:t>
      </w:r>
      <w:r w:rsidR="00D62D57"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 کشور، گسترش نظامی گری،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 شووینیسم و ناسیونالیسم در سراسر گیتی است. هم اکنون آلمان پس از اشغال اوکراین توسط روسیه تصمیم گرفته است بودجۀ نظامی خود را دو</w:t>
      </w:r>
      <w:r w:rsidR="005A0E7C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برابر کند و به صد میلیارد یورو برساند. همین گرایش افزایش نظامی گری و مسابقۀ تسلیحاتی در اتحادیۀ </w:t>
      </w:r>
      <w:r w:rsidR="0003651E" w:rsidRPr="00303081">
        <w:rPr>
          <w:rFonts w:asciiTheme="minorBidi" w:hAnsiTheme="minorBidi" w:hint="cs"/>
          <w:sz w:val="28"/>
          <w:szCs w:val="28"/>
          <w:rtl/>
          <w:lang w:bidi="fa-IR"/>
        </w:rPr>
        <w:t>اروپا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، در خود روسیه و در آمریکا و غیره تشدید خواهد شد و کشورهای دیگر، از جمله چین و هند و غیره نیز در همین جهت خواهند رفت. اتحادیۀ اروپا ممکن است برای ایجاد سازمان نظامی مشترک </w:t>
      </w:r>
      <w:r w:rsidRPr="00303081">
        <w:rPr>
          <w:rFonts w:asciiTheme="minorBidi" w:hAnsiTheme="minorBidi"/>
          <w:sz w:val="28"/>
          <w:szCs w:val="28"/>
          <w:rtl/>
          <w:lang w:bidi="fa-IR"/>
        </w:rPr>
        <w:t>–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 که تاکنون برخی کشورهای عضو مخالفش بودند </w:t>
      </w:r>
      <w:r w:rsidRPr="00303081">
        <w:rPr>
          <w:rFonts w:asciiTheme="minorBidi" w:hAnsiTheme="minorBidi"/>
          <w:sz w:val="28"/>
          <w:szCs w:val="28"/>
          <w:rtl/>
          <w:lang w:bidi="fa-IR"/>
        </w:rPr>
        <w:t>–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 اقدام کند. آمریکا بی تردید بودجۀ نظامی و حضور نظامیش در اروپا </w:t>
      </w:r>
      <w:r w:rsidR="00BD32F6" w:rsidRPr="00303081">
        <w:rPr>
          <w:rFonts w:asciiTheme="minorBidi" w:hAnsiTheme="minorBidi" w:hint="cs"/>
          <w:sz w:val="28"/>
          <w:szCs w:val="28"/>
          <w:rtl/>
          <w:lang w:bidi="fa-IR"/>
        </w:rPr>
        <w:t>را</w:t>
      </w:r>
      <w:r w:rsidR="00D62D57"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>تقویت خواهد کرد. گرایش های ناسیونالیستی و شووینیستی در سراسر جهان گسترش خواهند یافت.</w:t>
      </w:r>
      <w:r w:rsidR="002F3692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="002F3692" w:rsidRPr="00FD4529">
        <w:rPr>
          <w:rFonts w:asciiTheme="minorBidi" w:hAnsiTheme="minorBidi" w:hint="cs"/>
          <w:sz w:val="28"/>
          <w:szCs w:val="28"/>
          <w:rtl/>
          <w:lang w:bidi="fa-IR"/>
        </w:rPr>
        <w:t xml:space="preserve">این جنگ همچنین موجب تشدید و دامن زدن به کینه، نفرت و انتقام جوئی بین خلق های </w:t>
      </w:r>
      <w:r w:rsidR="000277EF" w:rsidRPr="00FD4529">
        <w:rPr>
          <w:rFonts w:asciiTheme="minorBidi" w:hAnsiTheme="minorBidi" w:hint="cs"/>
          <w:sz w:val="28"/>
          <w:szCs w:val="28"/>
          <w:rtl/>
          <w:lang w:bidi="fa-IR"/>
        </w:rPr>
        <w:t xml:space="preserve">اوکراین </w:t>
      </w:r>
      <w:r w:rsidR="00FD4529" w:rsidRPr="00FD4529">
        <w:rPr>
          <w:rFonts w:asciiTheme="minorBidi" w:hAnsiTheme="minorBidi" w:hint="cs"/>
          <w:sz w:val="28"/>
          <w:szCs w:val="28"/>
          <w:rtl/>
          <w:lang w:bidi="fa-IR"/>
        </w:rPr>
        <w:t xml:space="preserve">و </w:t>
      </w:r>
      <w:r w:rsidR="002F3692" w:rsidRPr="00FD4529">
        <w:rPr>
          <w:rFonts w:asciiTheme="minorBidi" w:hAnsiTheme="minorBidi" w:hint="cs"/>
          <w:sz w:val="28"/>
          <w:szCs w:val="28"/>
          <w:rtl/>
          <w:lang w:bidi="fa-IR"/>
        </w:rPr>
        <w:t xml:space="preserve">روس و غیره خواهد شد، کینه، نفرت و انتقام جوئی ای که ممکن است </w:t>
      </w:r>
      <w:r w:rsidR="00634B0A" w:rsidRPr="00FD4529">
        <w:rPr>
          <w:rFonts w:asciiTheme="minorBidi" w:hAnsiTheme="minorBidi" w:hint="cs"/>
          <w:sz w:val="28"/>
          <w:szCs w:val="28"/>
          <w:rtl/>
          <w:lang w:bidi="fa-IR"/>
        </w:rPr>
        <w:t xml:space="preserve">تا </w:t>
      </w:r>
      <w:r w:rsidR="002F3692" w:rsidRPr="00FD4529">
        <w:rPr>
          <w:rFonts w:asciiTheme="minorBidi" w:hAnsiTheme="minorBidi" w:hint="cs"/>
          <w:sz w:val="28"/>
          <w:szCs w:val="28"/>
          <w:rtl/>
          <w:lang w:bidi="fa-IR"/>
        </w:rPr>
        <w:t>چند نسل ادامه یاب</w:t>
      </w:r>
      <w:r w:rsidR="00634B0A" w:rsidRPr="00FD4529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="002F3692" w:rsidRPr="00FD4529">
        <w:rPr>
          <w:rFonts w:asciiTheme="minorBidi" w:hAnsiTheme="minorBidi" w:hint="cs"/>
          <w:sz w:val="28"/>
          <w:szCs w:val="28"/>
          <w:rtl/>
          <w:lang w:bidi="fa-IR"/>
        </w:rPr>
        <w:t>د.</w:t>
      </w:r>
      <w:r w:rsidR="002F3692" w:rsidRPr="002F3692">
        <w:rPr>
          <w:rFonts w:asciiTheme="minorBidi" w:hAnsiTheme="minorBidi" w:hint="cs"/>
          <w:color w:val="FF0000"/>
          <w:sz w:val="28"/>
          <w:szCs w:val="28"/>
          <w:rtl/>
          <w:lang w:bidi="fa-IR"/>
        </w:rPr>
        <w:t xml:space="preserve"> </w:t>
      </w:r>
    </w:p>
    <w:p w14:paraId="5DE90C84" w14:textId="77777777" w:rsidR="00BC36DE" w:rsidRPr="00303081" w:rsidRDefault="00BC36DE" w:rsidP="00BC36DE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وظیفۀ کمونیست ها و کارگران انقلابی و همۀ مبارزان راه آزادی و روشنفکران مدافع منافع توده های مردم در همۀ کشورها این است که ماهیت ارتجاعی این جنگ و ناعادلانه بودن آن از هردو سو را به 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lastRenderedPageBreak/>
        <w:t>توده های مردم نشان دهند. هردو طرف این جنگ، چه نیروهای روسیه که ابزار پیشبرد منافع سلطه جویانۀ و امپریالیستی اولیگارک ها و به طور کلی سرمایه داران روسیه هستند که خواهان نه تنها سلطۀ سیاسی و نظامی در منطقه بلکه سلطۀ بر منابع طبیعی و صنعتی و انسانی اوکراین نیز هست</w:t>
      </w:r>
      <w:r w:rsidR="00AA4868" w:rsidRPr="00303081">
        <w:rPr>
          <w:rFonts w:asciiTheme="minorBidi" w:hAnsiTheme="minorBidi" w:hint="cs"/>
          <w:sz w:val="28"/>
          <w:szCs w:val="28"/>
          <w:rtl/>
          <w:lang w:bidi="fa-IR"/>
        </w:rPr>
        <w:t>ن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>د و چه حاکمان مرتجع و ضد مردمی اوکراین که کارگزاران سلطۀ امپریالیست های آمریکا و اروپا و سرمایه داران مرتجع و دار و دسته های شووینیست محلی و بعضا</w:t>
      </w:r>
      <w:r w:rsidR="00B45216" w:rsidRPr="00303081">
        <w:rPr>
          <w:rFonts w:asciiTheme="minorBidi" w:hAnsiTheme="minorBidi" w:hint="cs"/>
          <w:sz w:val="28"/>
          <w:szCs w:val="28"/>
          <w:rtl/>
          <w:lang w:bidi="fa-IR"/>
        </w:rPr>
        <w:t>ً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 فاشیست هستند و اینک نقاب «مدافع میهن و دموکراسی» بر چهره زده اند</w:t>
      </w:r>
      <w:r w:rsidR="00D62D57"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 و همچون «قهرمان» از سوی بالاترین نهادهای اروپائی و سران کشورهای غربی تشویق می شوند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>، هیچ یک نمی توانند مورد حمایت کارگران و زحمتکشان و مردم شرافتمند سرزمین های خود و یا هیچ نقطۀ دیگری از گیتی باشند.</w:t>
      </w:r>
    </w:p>
    <w:p w14:paraId="509201FD" w14:textId="75240274" w:rsidR="00BC36DE" w:rsidRDefault="00BC36DE" w:rsidP="00634B0A">
      <w:pPr>
        <w:bidi/>
        <w:spacing w:line="360" w:lineRule="auto"/>
        <w:jc w:val="both"/>
        <w:rPr>
          <w:rFonts w:asciiTheme="minorBidi" w:hAnsiTheme="minorBidi"/>
          <w:sz w:val="28"/>
          <w:szCs w:val="28"/>
          <w:rtl/>
          <w:lang w:bidi="fa-IR"/>
        </w:rPr>
      </w:pPr>
      <w:r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کارگران ایران که هر روز و هر ساعت زیر فشار استثمار </w:t>
      </w:r>
      <w:r w:rsidR="00634B0A">
        <w:rPr>
          <w:rFonts w:asciiTheme="minorBidi" w:hAnsiTheme="minorBidi" w:hint="cs"/>
          <w:sz w:val="28"/>
          <w:szCs w:val="28"/>
          <w:rtl/>
          <w:lang w:bidi="fa-IR"/>
        </w:rPr>
        <w:t xml:space="preserve">و ستم 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سرمایه داران و دولت ارتجاعی جمهوری اسلامی هستند، رژیم مرتجعی که از تجاوز و جنگ ارتجاعی پوتین علیه اوکراین حمایت می کند بی تردید و به طریق اولی نمی توانند مدافع این جنگ به اسم مخالفت با پیشروی ناتو باشند. همچنان که به هیچ رو نمی توانند مدافع منافع و سیاست سلطه گرانۀ امپریالیسم آمریکا و اروپا و متحدان آنها گردند. کارگران ایران برای </w:t>
      </w:r>
      <w:r w:rsidR="009D090F" w:rsidRPr="00303081">
        <w:rPr>
          <w:rFonts w:asciiTheme="minorBidi" w:hAnsiTheme="minorBidi" w:hint="cs"/>
          <w:sz w:val="28"/>
          <w:szCs w:val="28"/>
          <w:rtl/>
          <w:lang w:bidi="fa-IR"/>
        </w:rPr>
        <w:t>د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فاع از استقلال سیاسی و طبقاتی خود و برای پیشبرد مبارزۀ بحق طبقاتی خویش لازم است مبارزۀ طبقاتی را در همۀ ابعاد خود و از جمله </w:t>
      </w:r>
      <w:r w:rsidR="00303081" w:rsidRPr="00303081">
        <w:rPr>
          <w:rFonts w:asciiTheme="minorBidi" w:hAnsiTheme="minorBidi" w:hint="cs"/>
          <w:sz w:val="28"/>
          <w:szCs w:val="28"/>
          <w:rtl/>
          <w:lang w:bidi="fa-IR"/>
        </w:rPr>
        <w:t xml:space="preserve">و بویژه 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>در ابعاد سیاسی به پیش برند و با روحیۀ همبستگی بین المللی با کارگران سراسر جهان با هرگونه سیاست سلطه طلبانه و است</w:t>
      </w:r>
      <w:r w:rsidR="00303081" w:rsidRPr="00303081">
        <w:rPr>
          <w:rFonts w:asciiTheme="minorBidi" w:hAnsiTheme="minorBidi" w:hint="cs"/>
          <w:sz w:val="28"/>
          <w:szCs w:val="28"/>
          <w:rtl/>
          <w:lang w:bidi="fa-IR"/>
        </w:rPr>
        <w:t>ث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>مارگرانه هر</w:t>
      </w:r>
      <w:r w:rsidR="00DF0672">
        <w:rPr>
          <w:rFonts w:asciiTheme="minorBidi" w:hAnsiTheme="minorBidi" w:hint="cs"/>
          <w:sz w:val="28"/>
          <w:szCs w:val="28"/>
          <w:rtl/>
          <w:lang w:bidi="fa-IR"/>
        </w:rPr>
        <w:t xml:space="preserve"> 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>بلوک سرمایه داری و امپریالیستی مرزبندی نمایند و در راستای مبارزۀ اصلی خود با نظام سرمایه داری و رژیم جمهوری اسلامی که مانع اصلی آزادی و دستیابی آنها به خواست های درازمدت و فوری شان است، وابستگان و مدیحه سرایان و کار</w:t>
      </w:r>
      <w:r w:rsidR="009D090F" w:rsidRPr="00303081">
        <w:rPr>
          <w:rFonts w:asciiTheme="minorBidi" w:hAnsiTheme="minorBidi" w:hint="cs"/>
          <w:sz w:val="28"/>
          <w:szCs w:val="28"/>
          <w:rtl/>
          <w:lang w:bidi="fa-IR"/>
        </w:rPr>
        <w:t>چ</w:t>
      </w:r>
      <w:r w:rsidRPr="00303081">
        <w:rPr>
          <w:rFonts w:asciiTheme="minorBidi" w:hAnsiTheme="minorBidi" w:hint="cs"/>
          <w:sz w:val="28"/>
          <w:szCs w:val="28"/>
          <w:rtl/>
          <w:lang w:bidi="fa-IR"/>
        </w:rPr>
        <w:t>اق کن های آشکار و پنهان همۀ بلوک های امپریالیستی و ارتجاعی را طرد و افشا نمایند.</w:t>
      </w:r>
    </w:p>
    <w:p w14:paraId="017F06C5" w14:textId="60C1C44F" w:rsidR="005D0CC4" w:rsidRPr="00D35B22" w:rsidRDefault="005D0CC4" w:rsidP="004175A5">
      <w:pPr>
        <w:bidi/>
        <w:spacing w:line="360" w:lineRule="auto"/>
        <w:jc w:val="center"/>
        <w:rPr>
          <w:rFonts w:asciiTheme="minorBidi" w:hAnsiTheme="minorBidi"/>
          <w:b/>
          <w:bCs/>
          <w:sz w:val="32"/>
          <w:szCs w:val="32"/>
          <w:lang w:val="en-GB" w:bidi="fa-IR"/>
        </w:rPr>
      </w:pPr>
      <w:r w:rsidRPr="00D35B22">
        <w:rPr>
          <w:rFonts w:asciiTheme="minorBidi" w:hAnsiTheme="minorBidi"/>
          <w:b/>
          <w:bCs/>
          <w:sz w:val="32"/>
          <w:szCs w:val="32"/>
          <w:lang w:val="en-GB" w:bidi="fa-IR"/>
        </w:rPr>
        <w:t>***</w:t>
      </w:r>
    </w:p>
    <w:p w14:paraId="16BA5DB7" w14:textId="77777777" w:rsidR="00912931" w:rsidRDefault="00E56305" w:rsidP="00912931">
      <w:pPr>
        <w:bidi/>
        <w:spacing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hyperlink r:id="rId8" w:history="1">
        <w:r w:rsidR="0091293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www.aazarakhsh.org</w:t>
        </w:r>
      </w:hyperlink>
      <w:r w:rsidR="00912931">
        <w:rPr>
          <w:rFonts w:ascii="Times New Roman" w:hAnsi="Times New Roman" w:cs="Times New Roman"/>
          <w:b/>
          <w:bCs/>
          <w:color w:val="0000FF"/>
          <w:sz w:val="28"/>
          <w:szCs w:val="28"/>
          <w:u w:val="single"/>
          <w:rtl/>
        </w:rPr>
        <w:t xml:space="preserve"> </w:t>
      </w:r>
      <w:r w:rsidR="00912931">
        <w:rPr>
          <w:rFonts w:ascii="Times New Roman" w:hAnsi="Times New Roman" w:cs="Times New Roman"/>
          <w:b/>
          <w:bCs/>
          <w:color w:val="0000FF"/>
          <w:sz w:val="28"/>
          <w:szCs w:val="28"/>
          <w:rtl/>
        </w:rPr>
        <w:t xml:space="preserve">               </w:t>
      </w:r>
    </w:p>
    <w:p w14:paraId="06A9E31E" w14:textId="77777777" w:rsidR="00912931" w:rsidRDefault="00E56305" w:rsidP="00912931">
      <w:pPr>
        <w:bidi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 w:bidi="fa-IR"/>
        </w:rPr>
      </w:pPr>
      <w:hyperlink r:id="rId9" w:history="1">
        <w:r w:rsidR="0091293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azarakhshi@gmail.com</w:t>
        </w:r>
      </w:hyperlink>
    </w:p>
    <w:p w14:paraId="0C631F2E" w14:textId="77777777" w:rsidR="00E624A0" w:rsidRPr="00912931" w:rsidRDefault="00E624A0">
      <w:pPr>
        <w:rPr>
          <w:lang w:val="en-GB"/>
        </w:rPr>
      </w:pPr>
    </w:p>
    <w:sectPr w:rsidR="00E624A0" w:rsidRPr="00912931" w:rsidSect="000926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351C3" w14:textId="77777777" w:rsidR="0017723C" w:rsidRDefault="0017723C" w:rsidP="00BC36DE">
      <w:pPr>
        <w:spacing w:after="0" w:line="240" w:lineRule="auto"/>
      </w:pPr>
      <w:r>
        <w:separator/>
      </w:r>
    </w:p>
  </w:endnote>
  <w:endnote w:type="continuationSeparator" w:id="0">
    <w:p w14:paraId="220F39A9" w14:textId="77777777" w:rsidR="0017723C" w:rsidRDefault="0017723C" w:rsidP="00BC3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2DE29" w14:textId="77777777" w:rsidR="00E12295" w:rsidRDefault="00E122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0740860"/>
      <w:docPartObj>
        <w:docPartGallery w:val="Page Numbers (Bottom of Page)"/>
        <w:docPartUnique/>
      </w:docPartObj>
    </w:sdtPr>
    <w:sdtEndPr/>
    <w:sdtContent>
      <w:p w14:paraId="08339C52" w14:textId="77777777" w:rsidR="00BC36DE" w:rsidRDefault="00BA646B">
        <w:pPr>
          <w:pStyle w:val="Footer"/>
          <w:jc w:val="center"/>
        </w:pPr>
        <w:r>
          <w:fldChar w:fldCharType="begin"/>
        </w:r>
        <w:r w:rsidR="0055070F">
          <w:instrText xml:space="preserve"> PAGE   \* MERGEFORMAT </w:instrText>
        </w:r>
        <w:r>
          <w:fldChar w:fldCharType="separate"/>
        </w:r>
        <w:r w:rsidR="004513F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009961" w14:textId="77777777" w:rsidR="00BC36DE" w:rsidRDefault="00BC36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680FE" w14:textId="77777777" w:rsidR="00E12295" w:rsidRDefault="00E12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D0F58" w14:textId="77777777" w:rsidR="0017723C" w:rsidRDefault="0017723C" w:rsidP="00BC36DE">
      <w:pPr>
        <w:spacing w:after="0" w:line="240" w:lineRule="auto"/>
      </w:pPr>
      <w:r>
        <w:separator/>
      </w:r>
    </w:p>
  </w:footnote>
  <w:footnote w:type="continuationSeparator" w:id="0">
    <w:p w14:paraId="6407C2AF" w14:textId="77777777" w:rsidR="0017723C" w:rsidRDefault="0017723C" w:rsidP="00BC3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F8C97" w14:textId="77777777" w:rsidR="00E12295" w:rsidRDefault="00E122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39716" w14:textId="77777777" w:rsidR="00092611" w:rsidRDefault="00092611" w:rsidP="00E12295">
    <w:pPr>
      <w:pStyle w:val="Header"/>
    </w:pPr>
  </w:p>
  <w:p w14:paraId="45982925" w14:textId="77777777" w:rsidR="00092611" w:rsidRDefault="000926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CF672" w14:textId="77777777" w:rsidR="00E12295" w:rsidRDefault="00E122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793"/>
    <w:multiLevelType w:val="hybridMultilevel"/>
    <w:tmpl w:val="0AE66320"/>
    <w:lvl w:ilvl="0" w:tplc="E33293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6DE"/>
    <w:rsid w:val="0001234E"/>
    <w:rsid w:val="000277EF"/>
    <w:rsid w:val="0003651E"/>
    <w:rsid w:val="0009045E"/>
    <w:rsid w:val="00092611"/>
    <w:rsid w:val="000C0032"/>
    <w:rsid w:val="0013711A"/>
    <w:rsid w:val="0017723C"/>
    <w:rsid w:val="001A121F"/>
    <w:rsid w:val="001A71CD"/>
    <w:rsid w:val="001B13F1"/>
    <w:rsid w:val="002152C0"/>
    <w:rsid w:val="002313F2"/>
    <w:rsid w:val="00245AB1"/>
    <w:rsid w:val="002950F3"/>
    <w:rsid w:val="002A05AE"/>
    <w:rsid w:val="002A324F"/>
    <w:rsid w:val="002E78E7"/>
    <w:rsid w:val="002F3692"/>
    <w:rsid w:val="00303081"/>
    <w:rsid w:val="003B2DA8"/>
    <w:rsid w:val="004175A5"/>
    <w:rsid w:val="0043305D"/>
    <w:rsid w:val="00445713"/>
    <w:rsid w:val="004513FB"/>
    <w:rsid w:val="004544A9"/>
    <w:rsid w:val="004613BD"/>
    <w:rsid w:val="004640C6"/>
    <w:rsid w:val="004654B7"/>
    <w:rsid w:val="00472D14"/>
    <w:rsid w:val="004A1BB4"/>
    <w:rsid w:val="004A28F7"/>
    <w:rsid w:val="0052636F"/>
    <w:rsid w:val="0055070F"/>
    <w:rsid w:val="00573E52"/>
    <w:rsid w:val="005A0E7C"/>
    <w:rsid w:val="005C4629"/>
    <w:rsid w:val="005C7B42"/>
    <w:rsid w:val="005D0CC4"/>
    <w:rsid w:val="00634B0A"/>
    <w:rsid w:val="00656535"/>
    <w:rsid w:val="00660F57"/>
    <w:rsid w:val="006B3E2F"/>
    <w:rsid w:val="006E5740"/>
    <w:rsid w:val="006F5336"/>
    <w:rsid w:val="006F79F8"/>
    <w:rsid w:val="007300AD"/>
    <w:rsid w:val="00777561"/>
    <w:rsid w:val="007933C7"/>
    <w:rsid w:val="007C060A"/>
    <w:rsid w:val="007C766D"/>
    <w:rsid w:val="007C7B6E"/>
    <w:rsid w:val="00813097"/>
    <w:rsid w:val="008259A5"/>
    <w:rsid w:val="008B5B0A"/>
    <w:rsid w:val="008C27D4"/>
    <w:rsid w:val="008C351B"/>
    <w:rsid w:val="008C6C1C"/>
    <w:rsid w:val="00912931"/>
    <w:rsid w:val="00946406"/>
    <w:rsid w:val="009618F5"/>
    <w:rsid w:val="0099732B"/>
    <w:rsid w:val="009D090F"/>
    <w:rsid w:val="009F4C9D"/>
    <w:rsid w:val="00A14FB4"/>
    <w:rsid w:val="00A76CBD"/>
    <w:rsid w:val="00AA4868"/>
    <w:rsid w:val="00B02927"/>
    <w:rsid w:val="00B0338C"/>
    <w:rsid w:val="00B1358B"/>
    <w:rsid w:val="00B45216"/>
    <w:rsid w:val="00B56701"/>
    <w:rsid w:val="00BA646B"/>
    <w:rsid w:val="00BC36DE"/>
    <w:rsid w:val="00BC4D05"/>
    <w:rsid w:val="00BD32F6"/>
    <w:rsid w:val="00C37D9E"/>
    <w:rsid w:val="00C520C3"/>
    <w:rsid w:val="00C530CB"/>
    <w:rsid w:val="00C83CC9"/>
    <w:rsid w:val="00CF5590"/>
    <w:rsid w:val="00D1380E"/>
    <w:rsid w:val="00D26801"/>
    <w:rsid w:val="00D35B22"/>
    <w:rsid w:val="00D53C9B"/>
    <w:rsid w:val="00D62D57"/>
    <w:rsid w:val="00DA27E9"/>
    <w:rsid w:val="00DF0672"/>
    <w:rsid w:val="00DF3804"/>
    <w:rsid w:val="00DF4046"/>
    <w:rsid w:val="00E12295"/>
    <w:rsid w:val="00E15DDD"/>
    <w:rsid w:val="00E16EB6"/>
    <w:rsid w:val="00E43DBB"/>
    <w:rsid w:val="00E45F45"/>
    <w:rsid w:val="00E624A0"/>
    <w:rsid w:val="00E63DEF"/>
    <w:rsid w:val="00E82B03"/>
    <w:rsid w:val="00EF1B8C"/>
    <w:rsid w:val="00F53FA2"/>
    <w:rsid w:val="00F57577"/>
    <w:rsid w:val="00FD4529"/>
    <w:rsid w:val="00FE315B"/>
    <w:rsid w:val="00FE5B9C"/>
    <w:rsid w:val="00FF2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B58734"/>
  <w15:docId w15:val="{168120D0-89AC-4D10-9C0F-670F7A8A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6D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36D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36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6DE"/>
  </w:style>
  <w:style w:type="paragraph" w:styleId="Footer">
    <w:name w:val="footer"/>
    <w:basedOn w:val="Normal"/>
    <w:link w:val="FooterChar"/>
    <w:uiPriority w:val="99"/>
    <w:unhideWhenUsed/>
    <w:rsid w:val="00BC3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0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zarakhsh.or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sis.org/analysis/russias-gamble-ukrain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zarakhshi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azarakhsh azarakhshi</cp:lastModifiedBy>
  <cp:revision>2</cp:revision>
  <cp:lastPrinted>2022-03-03T21:28:00Z</cp:lastPrinted>
  <dcterms:created xsi:type="dcterms:W3CDTF">2022-03-03T22:30:00Z</dcterms:created>
  <dcterms:modified xsi:type="dcterms:W3CDTF">2022-03-03T22:30:00Z</dcterms:modified>
</cp:coreProperties>
</file>